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23.7.2021 perjantai</w:t>
      </w:r>
    </w:p>
    <w:p>
      <w:pPr>
        <w:pStyle w:val="Heading1"/>
      </w:pPr>
      <w:r>
        <w:t>23.7.2021-25.7.2021</w:t>
      </w:r>
    </w:p>
    <w:p>
      <w:pPr>
        <w:pStyle w:val="Heading2"/>
      </w:pPr>
      <w:r>
        <w:t>12:00-16:00 Wanhan kaupan kahvila</w:t>
      </w:r>
    </w:p>
    <w:p>
      <w:r>
        <w:t>Wanhan kaupan kahvila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