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28.3.2022 maanantai</w:t>
      </w:r>
    </w:p>
    <w:p>
      <w:pPr>
        <w:pStyle w:val="Heading1"/>
      </w:pPr>
      <w:r>
        <w:t>28.3.2022 maanantai</w:t>
      </w:r>
    </w:p>
    <w:p>
      <w:pPr>
        <w:pStyle w:val="Heading2"/>
      </w:pPr>
      <w:r>
        <w:t>12:00-16:00 Talousneuvola</w:t>
      </w:r>
    </w:p>
    <w:p>
      <w:r>
        <w:t>Kaipaatko apua talousasioihin? Olisiko sinulla kysyttävää Kelan palveluasiantuntijalta?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