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5.4.2022 tiistai</w:t>
      </w:r>
    </w:p>
    <w:p>
      <w:pPr>
        <w:pStyle w:val="Heading1"/>
      </w:pPr>
      <w:r>
        <w:t>5.4.2022 tiistai</w:t>
      </w:r>
    </w:p>
    <w:p>
      <w:pPr>
        <w:pStyle w:val="Heading2"/>
      </w:pPr>
      <w:r>
        <w:t>18:00-19:30 Näe ja koe maailma uudesta näkökulmasta ja lähde reissuun fillarilla - luento retkipyöräilystä</w:t>
      </w:r>
    </w:p>
    <w:p>
      <w:r>
        <w:t>Näe ja koe maailma uudesta näkökulmasta ja lähde reissuun fillarilla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