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3.5.2018 torstai</w:t>
      </w:r>
    </w:p>
    <w:p>
      <w:pPr>
        <w:pStyle w:val="Heading1"/>
      </w:pPr>
      <w:r>
        <w:t>3.5.2018-31.5.2018</w:t>
      </w:r>
    </w:p>
    <w:p>
      <w:pPr>
        <w:pStyle w:val="Heading2"/>
      </w:pPr>
      <w:r>
        <w:t>Kaisa Parénin taidenäyttely</w:t>
      </w:r>
    </w:p>
    <w:p>
      <w:r>
        <w:t>Kaisa Parénin töitä esillä Mäntyharjun kirjaston näyttelytilassa.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