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16.6.2018 lauantai</w:t>
      </w:r>
    </w:p>
    <w:p>
      <w:pPr>
        <w:pStyle w:val="Heading1"/>
      </w:pPr>
      <w:r>
        <w:t>16.6.2018 lauantai</w:t>
      </w:r>
    </w:p>
    <w:p>
      <w:pPr>
        <w:pStyle w:val="Heading2"/>
      </w:pPr>
      <w:r>
        <w:t>15:30-18:00 Mäntyharjun Yrittäjänaiset ry:n 50-vuotisjuhlat</w:t>
      </w:r>
    </w:p>
    <w:p>
      <w:r>
        <w:t xml:space="preserve">Mäntyharjun Yrittäjänaiset ry:n 50-vuotisjuhlat kaikelle kansalle torilla. </w:t>
        <w:br/>
        <w:br/>
        <w:t>Täytekakkukahvit 1000 ensimmäiselle, musiikkia, juhlapuheita ja arpaja...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