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14.2.2019 torstai</w:t>
      </w:r>
    </w:p>
    <w:p>
      <w:pPr>
        <w:pStyle w:val="Heading1"/>
      </w:pPr>
      <w:r>
        <w:t>14.2.2019 torstai</w:t>
      </w:r>
    </w:p>
    <w:p>
      <w:pPr>
        <w:pStyle w:val="Heading2"/>
      </w:pPr>
      <w:r>
        <w:t>16:00-20:00 Ystävänpäivän tapahtuma - Rakkautta Ilmassa</w:t>
      </w:r>
    </w:p>
    <w:p>
      <w:r>
        <w:t xml:space="preserve">Koko perheen Ystävänpäivä-tapahtuma. </w:t>
        <w:br/>
        <w:br/>
        <w:t>Lisätietoja tulossa myöhemmin.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