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Villa Aurora</w:t>
      </w:r>
    </w:p>
    <w:p>
      <w:r>
        <w:t>20.4.2019 lauantai</w:t>
      </w:r>
    </w:p>
    <w:p>
      <w:pPr>
        <w:pStyle w:val="Heading1"/>
      </w:pPr>
      <w:r>
        <w:t>20.4.2019 lauantai</w:t>
      </w:r>
    </w:p>
    <w:p>
      <w:pPr>
        <w:pStyle w:val="Heading2"/>
      </w:pPr>
      <w:r>
        <w:t>12:00-17:00 Koko Perheen Pääsiäistapahtuma</w:t>
      </w:r>
    </w:p>
    <w:p>
      <w:r>
        <w:t>Koko Perheen Pääsiäistapahtuma !</w:t>
        <w:br/>
        <w:br/>
        <w:t>Lisätietoja myöhemmin.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