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1.12.2018 lauantai</w:t>
      </w:r>
    </w:p>
    <w:p>
      <w:pPr>
        <w:pStyle w:val="Heading1"/>
      </w:pPr>
      <w:r>
        <w:t>1.12.2018 lauantai</w:t>
      </w:r>
    </w:p>
    <w:p>
      <w:pPr>
        <w:pStyle w:val="Heading2"/>
      </w:pPr>
      <w:r>
        <w:t>11:00-13:00 Espanjalainen lounas</w:t>
      </w:r>
    </w:p>
    <w:p>
      <w:r>
        <w:t>Miltä maistuu lämmin keittoateria aidolla espanjalaisella twistillä joulukuun kaamoksessa?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