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24.8.2019 lauantai</w:t>
      </w:r>
    </w:p>
    <w:p>
      <w:pPr>
        <w:pStyle w:val="Heading1"/>
      </w:pPr>
      <w:r>
        <w:t>24.8.2019 lauantai</w:t>
      </w:r>
    </w:p>
    <w:p>
      <w:pPr>
        <w:pStyle w:val="Heading2"/>
      </w:pPr>
      <w:r>
        <w:t>17:00-21:00 Rantakalailta</w:t>
      </w:r>
    </w:p>
    <w:p>
      <w:r>
        <w:t>Tarjolla rantakalaa, kahvia ym.</w:t>
        <w:br/>
        <w:br/>
        <w:t>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