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22.4.2019 maanantai</w:t>
      </w:r>
    </w:p>
    <w:p>
      <w:pPr>
        <w:pStyle w:val="Heading1"/>
      </w:pPr>
      <w:r>
        <w:t>22.4.2019-28.4.2019</w:t>
      </w:r>
    </w:p>
    <w:p>
      <w:pPr>
        <w:pStyle w:val="Heading2"/>
      </w:pPr>
      <w:r>
        <w:t>Lukuviikon kirjatietovisat kirjastolla</w:t>
      </w:r>
    </w:p>
    <w:p>
      <w:r>
        <w:t>Koko Lukuviikon ajan kirjastolla on käynnissä kirjallisuuteen liittyvät tietovisat aikuisille ja lapsille. Lukuviikkoa vietetään 22.4.-28.4. Vastau...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