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21.4.2019 sunnuntai</w:t>
      </w:r>
    </w:p>
    <w:p>
      <w:pPr>
        <w:pStyle w:val="Heading1"/>
      </w:pPr>
      <w:r>
        <w:t>21.4.2019 sunnuntai</w:t>
      </w:r>
    </w:p>
    <w:p>
      <w:pPr>
        <w:pStyle w:val="Heading2"/>
      </w:pPr>
      <w:r>
        <w:t>18:00-20:00 Juhlabingo</w:t>
      </w:r>
    </w:p>
    <w:p>
      <w:r>
        <w:t xml:space="preserve">Koirakiven nuorisoseuran 100-vuotis Juhlabingo. Pääpalkintona 500 €!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