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7.3.2019 torstai</w:t>
      </w:r>
    </w:p>
    <w:p>
      <w:pPr>
        <w:pStyle w:val="Heading1"/>
      </w:pPr>
      <w:r>
        <w:t>7.3.2019-28.3.2019</w:t>
      </w:r>
    </w:p>
    <w:p>
      <w:pPr>
        <w:pStyle w:val="Heading2"/>
      </w:pPr>
      <w:r>
        <w:t>Taidenäyttely</w:t>
      </w:r>
    </w:p>
    <w:p>
      <w:r>
        <w:t>Taidenäyttely kirjaston näyttelytilassa. Näyttely päättyy ennakkotiedoista poiketen torstaina 28.3.2019. Näyttelyyn liittyvä yleisöluento pidetään 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