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27.4.2019 lauantai</w:t>
      </w:r>
    </w:p>
    <w:p>
      <w:pPr>
        <w:pStyle w:val="Heading1"/>
      </w:pPr>
      <w:r>
        <w:t>27.4.2019-31.8.2019</w:t>
      </w:r>
    </w:p>
    <w:p>
      <w:pPr>
        <w:pStyle w:val="Heading2"/>
      </w:pPr>
      <w:r>
        <w:t>10:00-15:00 Villiyrtti trilogia - Voimaa Luonnosta</w:t>
      </w:r>
    </w:p>
    <w:p>
      <w:r>
        <w:t xml:space="preserve">Villiyrtti-trilogia - Voimaa Luonnosta kurssi Villa-Aurorassa. </w:t>
        <w:br/>
        <w:br/>
        <w:t xml:space="preserve">Ensimmäinen osa 27.4.2019, toinen osa 15.6.2019 ja kolmas osa 31.8.2019. </w:t>
        <w:br/>
        <w:br/>
        <w:t>Kurssin...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