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kunnatalo</w:t>
      </w:r>
    </w:p>
    <w:p>
      <w:r>
        <w:t>3.6.2019 maanantai</w:t>
      </w:r>
    </w:p>
    <w:p>
      <w:pPr>
        <w:pStyle w:val="Heading1"/>
      </w:pPr>
      <w:r>
        <w:t>3.6.2019-7.6.2019</w:t>
      </w:r>
    </w:p>
    <w:p>
      <w:pPr>
        <w:pStyle w:val="Heading2"/>
      </w:pPr>
      <w:r>
        <w:t>10:00-00:00 Muraalin maalaus käynnissä Reissutorilla</w:t>
      </w:r>
    </w:p>
    <w:p>
      <w:r>
        <w:t>Uusi muraali syntyy Reissutorin kaiteeseen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