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kunnatalo</w:t>
      </w:r>
    </w:p>
    <w:p>
      <w:r>
        <w:t>17.4.2019 keskiviikko</w:t>
      </w:r>
    </w:p>
    <w:p>
      <w:pPr>
        <w:pStyle w:val="Heading1"/>
      </w:pPr>
      <w:r>
        <w:t>17.4.2019 keskiviikko</w:t>
      </w:r>
    </w:p>
    <w:p>
      <w:pPr>
        <w:pStyle w:val="Heading2"/>
      </w:pPr>
      <w:r>
        <w:t>16:30-18:30 Muraalikävely</w:t>
      </w:r>
    </w:p>
    <w:p>
      <w:r>
        <w:t>Vaikuta uuden muraalin aihemaailmaan!</w:t>
        <w:br/>
        <w:br/>
        <w:t>Taiteilija Maikki Rantala kertoo työstään katutaiteesta ja muraaleista. Klo 16.30 kokoontumin...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