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Osuuspankin talo, Rosmarinin kabinetti</w:t>
      </w:r>
    </w:p>
    <w:p>
      <w:r>
        <w:t>12.11.2019 tiistai</w:t>
      </w:r>
    </w:p>
    <w:p>
      <w:pPr>
        <w:pStyle w:val="Heading1"/>
      </w:pPr>
      <w:r>
        <w:t>12.11.2019 tiistai</w:t>
      </w:r>
    </w:p>
    <w:p>
      <w:pPr>
        <w:pStyle w:val="Heading2"/>
      </w:pPr>
      <w:r>
        <w:t>17:30-20:00 Vaikuta verkossa - asukas- ja kuntalaisdialogi digitaalisissa kanavissa</w:t>
      </w:r>
    </w:p>
    <w:p>
      <w:r>
        <w:t>Kuinka voit vaikuttaa verkossa kunnan asioihin? Mitä kanavia on käytössä? Millainen on tulevaisuuden digitaalinen kunta? Tervetuloa kuulemaan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