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14.7.2022 torstai</w:t>
      </w:r>
    </w:p>
    <w:p>
      <w:pPr>
        <w:pStyle w:val="Heading1"/>
      </w:pPr>
      <w:r>
        <w:t>14.7.2022 torstai</w:t>
      </w:r>
    </w:p>
    <w:p>
      <w:pPr>
        <w:pStyle w:val="Heading2"/>
      </w:pPr>
      <w:r>
        <w:t>18:00-20:30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