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16.7.2022 lauantai</w:t>
      </w:r>
    </w:p>
    <w:p>
      <w:pPr>
        <w:pStyle w:val="Heading1"/>
      </w:pPr>
      <w:r>
        <w:t>16.7.2022-28.7.2022</w:t>
      </w:r>
    </w:p>
    <w:p>
      <w:pPr>
        <w:pStyle w:val="Heading2"/>
      </w:pPr>
      <w:r>
        <w:t>Ennen vanhaan-näyttely</w:t>
      </w:r>
    </w:p>
    <w:p>
      <w:r>
        <w:t xml:space="preserve">Ennen vanhaan-välähdyksiä entisajan töistä maatalouden, karjanhoidon ja metsän parissa.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