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7.9.2022 keskiviikko</w:t>
      </w:r>
    </w:p>
    <w:p>
      <w:pPr>
        <w:pStyle w:val="Heading1"/>
      </w:pPr>
      <w:r>
        <w:t>7.9.2022 keskiviikko</w:t>
      </w:r>
    </w:p>
    <w:p>
      <w:pPr>
        <w:pStyle w:val="Heading2"/>
      </w:pPr>
      <w:r>
        <w:t>10:00-14:00 Ikäihmisten messut 7.9.2022</w:t>
      </w:r>
    </w:p>
    <w:p>
      <w:r>
        <w:t xml:space="preserve">Perinteisten Ikäihmisten messujen teemana on tänä vuonna hyvinvointi ja elinvoima.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