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yhtenäiskoulu</w:t>
      </w:r>
    </w:p>
    <w:p>
      <w:r>
        <w:t>4.5.2023 torstai</w:t>
      </w:r>
    </w:p>
    <w:p>
      <w:pPr>
        <w:pStyle w:val="Heading1"/>
      </w:pPr>
      <w:r>
        <w:t>4.5.2023-5.5.2023</w:t>
      </w:r>
    </w:p>
    <w:p>
      <w:pPr>
        <w:pStyle w:val="Heading2"/>
      </w:pPr>
      <w:r>
        <w:t>08:30-12:35 Kodin ja koulun päivät 4.5. ja 5.5.</w:t>
      </w:r>
    </w:p>
    <w:p>
      <w:r>
        <w:t>Kodin ja koulun päivä</w:t>
        <w:br/>
        <w:br/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