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16.3.2023 torstai</w:t>
      </w:r>
    </w:p>
    <w:p>
      <w:pPr>
        <w:pStyle w:val="Heading1"/>
      </w:pPr>
      <w:r>
        <w:t>16.3.2023 torstai</w:t>
      </w:r>
    </w:p>
    <w:p>
      <w:pPr>
        <w:pStyle w:val="Heading2"/>
      </w:pPr>
      <w:r>
        <w:t>09:50-12:00 Kisakatsomo: Ikäinstituutin Lisää Voimaa Vuosiin- verkkoluento</w:t>
      </w:r>
    </w:p>
    <w:p>
      <w:r>
        <w:t>Tule seuramaan Ikäinstituutin Lisää Voimaa Vuosiin-verkkoluentoa yhdessä.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