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13.3.2023 maanantai</w:t>
      </w:r>
    </w:p>
    <w:p>
      <w:pPr>
        <w:pStyle w:val="Heading1"/>
      </w:pPr>
      <w:r>
        <w:t>13.3.2023-19.3.2023</w:t>
      </w:r>
    </w:p>
    <w:p>
      <w:pPr>
        <w:pStyle w:val="Heading2"/>
      </w:pPr>
      <w:r>
        <w:t>11:00-23:45 Ikiliikkuja-teemaviikko 13.-19.3.</w:t>
      </w:r>
    </w:p>
    <w:p>
      <w:r>
        <w:t>Ikiliikkuja- teemaviikkoa vietetään viikolla 11, 13.3-19.03.2023.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