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11.4.2023 tiistai</w:t>
      </w:r>
    </w:p>
    <w:p>
      <w:pPr>
        <w:pStyle w:val="Heading1"/>
      </w:pPr>
      <w:r>
        <w:t>11.4.2023 tiistai</w:t>
      </w:r>
    </w:p>
    <w:p>
      <w:pPr>
        <w:pStyle w:val="Heading2"/>
      </w:pPr>
      <w:r>
        <w:t>11:00-13:30 Syödään yhdessä-tilaisuus</w:t>
      </w:r>
    </w:p>
    <w:p>
      <w:r>
        <w:t>Syödään yhdessä-tilaisuus Reissuravintolassa 11.4. klo 11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