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18.4.2023 tiistai</w:t>
      </w:r>
    </w:p>
    <w:p>
      <w:pPr>
        <w:pStyle w:val="Heading1"/>
      </w:pPr>
      <w:r>
        <w:t>18.4.2023 tiistai</w:t>
      </w:r>
    </w:p>
    <w:p>
      <w:pPr>
        <w:pStyle w:val="Heading2"/>
      </w:pPr>
      <w:r>
        <w:t>17:00-20:15 Yhteisbussikuljetus Rantakeitaalle</w:t>
      </w:r>
    </w:p>
    <w:p>
      <w:r>
        <w:t xml:space="preserve">Yhteisbussikuljetus Rantakeitaalle 18.4. klo 17 Mainion edestä. </w:t>
        <w:br/>
        <w:br/>
      </w:r>
    </w:p>
    <w:p>
      <w:r>
        <w:t>2 €/hlö bussilippu, ja uimahallilippu on omakustanteinen.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