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21.6.2023 keskiviikko</w:t>
      </w:r>
    </w:p>
    <w:p>
      <w:pPr>
        <w:pStyle w:val="Heading1"/>
      </w:pPr>
      <w:r>
        <w:t>21.6.2023 keskiviikko</w:t>
      </w:r>
    </w:p>
    <w:p>
      <w:pPr>
        <w:pStyle w:val="Heading2"/>
      </w:pPr>
      <w:r>
        <w:t>16:00-23:00 Juhannusetkot nuorille</w:t>
      </w:r>
    </w:p>
    <w:p>
      <w:r>
        <w:t xml:space="preserve">Juhannusetkot nuorille Veljesniemessä!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