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23.7.2023 sunnuntai</w:t>
      </w:r>
    </w:p>
    <w:p>
      <w:pPr>
        <w:pStyle w:val="Heading1"/>
      </w:pPr>
      <w:r>
        <w:t>23.7.2023 sunnuntai</w:t>
      </w:r>
    </w:p>
    <w:p>
      <w:pPr>
        <w:pStyle w:val="Heading2"/>
      </w:pPr>
      <w:r>
        <w:t>14:00-16:00 Mäntyharju-seuran 50-vuotisjuhla</w:t>
      </w:r>
    </w:p>
    <w:p>
      <w:r>
        <w:t xml:space="preserve">Kaikille avoin, maksuton tapahtuma.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