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18.7.2023 tiistai</w:t>
      </w:r>
    </w:p>
    <w:p>
      <w:pPr>
        <w:pStyle w:val="Heading1"/>
      </w:pPr>
      <w:r>
        <w:t>18.7.2023 tiistai</w:t>
      </w:r>
    </w:p>
    <w:p>
      <w:pPr>
        <w:pStyle w:val="Heading2"/>
      </w:pPr>
      <w:r>
        <w:t>17:00-21:00 Safari-ilta ja Avoimet ovet - VAPAA PÄÄSY</w:t>
      </w:r>
    </w:p>
    <w:p>
      <w:r>
        <w:t xml:space="preserve">Haikkusafarilla koet elämyksiä, jotka nostavat hymyn huulille koko perheelle.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