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16:00-18:30 Casper-hankkeen työpaja osallisuuteen</w:t>
      </w:r>
    </w:p>
    <w:p>
      <w:r>
        <w:t>Ideoita asukkaiden aktivointiin haetaan avoimissa työpajoissa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