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</w:t>
      </w:r>
    </w:p>
    <w:p>
      <w:r>
        <w:t>27.6.2025 perjantai</w:t>
      </w:r>
    </w:p>
    <w:p>
      <w:pPr>
        <w:pStyle w:val="Heading1"/>
      </w:pPr>
      <w:r>
        <w:t>27.6.2025-29.6.2025</w:t>
      </w:r>
    </w:p>
    <w:p>
      <w:pPr>
        <w:pStyle w:val="Heading2"/>
      </w:pPr>
      <w:r>
        <w:t>10:00-23:00 Pertun päivät 27.–29.6.2025</w:t>
      </w:r>
    </w:p>
    <w:p>
      <w:r>
        <w:t>Pertun päivät vietetään pe 27. – su 29.6.2025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