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20.4.2025 sunnuntai</w:t>
      </w:r>
    </w:p>
    <w:p>
      <w:pPr>
        <w:pStyle w:val="Heading1"/>
      </w:pPr>
      <w:r>
        <w:t>20.4.2025 sunnuntai</w:t>
      </w:r>
    </w:p>
    <w:p>
      <w:pPr>
        <w:pStyle w:val="Heading2"/>
      </w:pPr>
      <w:r>
        <w:t>18:00-20:00 Bingo Koirakivi</w:t>
      </w:r>
    </w:p>
    <w:p>
      <w:r>
        <w:t xml:space="preserve">Perinteistä bingoa rennolla meiningillä. Päävoitto 200€! </w:t>
      </w:r>
    </w:p>
    <w:p>
      <w:r>
        <w:t>Tapahtuma on maksuton. Bingopelit ovat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