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</w:t>
      </w:r>
    </w:p>
    <w:p>
      <w:r>
        <w:t>4.5.2025 sunnuntai</w:t>
      </w:r>
    </w:p>
    <w:p>
      <w:pPr>
        <w:pStyle w:val="Heading1"/>
      </w:pPr>
      <w:r>
        <w:t>4.5.2025 sunnuntai</w:t>
      </w:r>
    </w:p>
    <w:p>
      <w:pPr>
        <w:pStyle w:val="Heading2"/>
      </w:pPr>
      <w:r>
        <w:t>14:00-15:30 Pertun osakaskunnan vuosikokous</w:t>
      </w:r>
    </w:p>
    <w:p>
      <w:r>
        <w:t>Pertun osakaskunnan vuosikokous 4.5.2025 klo 14. Käsitellään sääntömääräiset asiat.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