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10.6.2025 tiistai</w:t>
      </w:r>
    </w:p>
    <w:p>
      <w:pPr>
        <w:pStyle w:val="Heading1"/>
      </w:pPr>
      <w:r>
        <w:t>10.6.2025-8.8.2025</w:t>
      </w:r>
    </w:p>
    <w:p>
      <w:pPr>
        <w:pStyle w:val="Heading2"/>
      </w:pPr>
      <w:r>
        <w:t>12:00-15:00 Mäntyharjun kirkon opastukset 10.6.- 8.8.2025</w:t>
      </w:r>
    </w:p>
    <w:p>
      <w:r>
        <w:t xml:space="preserve">Mäntyharjun kirkko toimii tiekirkkona 10.6.-20.8.2025. </w:t>
        <w:br/>
        <w:br/>
      </w:r>
    </w:p>
    <w:p>
      <w:r>
        <w:t>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