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09:00-16:00 Kouluratsastuksen Pohjola-sarjan luokat</w:t>
      </w:r>
    </w:p>
    <w:p>
      <w:r>
        <w:t>Tule mukaan kivaan kevätpäivään! Kisapäivän aikana voit nauttia upeimmasta suomalaisesta järvimaisemasta ja jäädä vaikka lounaalle ravintola Prinssiin.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