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23.6.2025 maanantai</w:t>
      </w:r>
    </w:p>
    <w:p>
      <w:pPr>
        <w:pStyle w:val="Heading1"/>
      </w:pPr>
      <w:r>
        <w:t>23.6.2025-29.6.2025</w:t>
      </w:r>
    </w:p>
    <w:p>
      <w:pPr>
        <w:pStyle w:val="Heading2"/>
      </w:pPr>
      <w:r>
        <w:t>10:00-14:00 Nuorten kesätoriviikko 23.-29.6.</w:t>
      </w:r>
    </w:p>
    <w:p>
      <w:r>
        <w:t>Nuorten kesätoriviikko 23.-29.6.2025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