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17:00-18:15 Tapahtumakalenterin käytön ohjeistus ja kyselytilaisuus</w:t>
      </w:r>
    </w:p>
    <w:p>
      <w:r>
        <w:t>Tiistaina 27.5. järjestetään Tapahtumakalenteriin käyttöön liittyvä 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