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16:30-17:30 Iltapäiväkahvit Hassun Pekkoa muistellen</w:t>
      </w:r>
    </w:p>
    <w:p>
      <w:r>
        <w:t>Kuka oli Hassun Pekko ja millainen on hänen perintönsä Mäntyharjun nykyiselle musiikkielämälle?</w:t>
      </w:r>
    </w:p>
    <w:p>
      <w:r>
        <w:t>Maksuton, kahvit pientä korvausta vastaan.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