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Pertunmaa-talo</w:t>
      </w:r>
    </w:p>
    <w:p>
      <w:r>
        <w:t>3.9.2025 keskiviikko</w:t>
      </w:r>
    </w:p>
    <w:p>
      <w:pPr>
        <w:pStyle w:val="Heading1"/>
      </w:pPr>
      <w:r>
        <w:t>3.9.2025-31.10.2025</w:t>
      </w:r>
    </w:p>
    <w:p>
      <w:pPr>
        <w:pStyle w:val="Heading2"/>
      </w:pPr>
      <w:r>
        <w:t>10:15-15:00 Roxanne Karppi - Metsän henki -taidenäyttely</w:t>
      </w:r>
    </w:p>
    <w:p>
      <w:r>
        <w:t>Roxanne Karppi - Metsän henki -taidenäyttely Pertunmaa-talolla.</w:t>
        <w:br/>
        <w:br/>
        <w:br/>
        <w:br/>
        <w:t>Avoinna</w:t>
        <w:br/>
        <w:br/>
        <w:t>ke–pe klo 9–15</w:t>
        <w:br/>
        <w:br/>
        <w:br/>
        <w:br/>
        <w:t>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