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Teams-etäyhteys</w:t>
      </w:r>
    </w:p>
    <w:p>
      <w:r>
        <w:t>9.9.2025 tiistai</w:t>
      </w:r>
    </w:p>
    <w:p>
      <w:pPr>
        <w:pStyle w:val="Heading1"/>
      </w:pPr>
      <w:r>
        <w:t>9.9.2025 tiistai</w:t>
      </w:r>
    </w:p>
    <w:p>
      <w:pPr>
        <w:pStyle w:val="Heading2"/>
      </w:pPr>
      <w:r>
        <w:t>17:00-18:00 Peli- ja someneuvola: Rahankäyttö peleissä ja somessa</w:t>
      </w:r>
    </w:p>
    <w:p>
      <w:r>
        <w:t>Peli- ja someneuvola vanhemmille</w:t>
        <w:br/>
        <w:br/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