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26.11.2025 keskiviikko</w:t>
      </w:r>
    </w:p>
    <w:p>
      <w:pPr>
        <w:pStyle w:val="Heading1"/>
      </w:pPr>
      <w:r>
        <w:t>26.11.2025 keskiviikko</w:t>
      </w:r>
    </w:p>
    <w:p>
      <w:pPr>
        <w:pStyle w:val="Heading2"/>
      </w:pPr>
      <w:r>
        <w:t>16:45-20:00 Yritysverkostotapaaminen II – Mäntyharju &amp; Pertunmaa</w:t>
      </w:r>
    </w:p>
    <w:p>
      <w:r>
        <w:t xml:space="preserve">Tilaisuus on jatkoa keväällä järjestetylle verkostotapaamiselle.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