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23.2.2026 maanantai</w:t>
      </w:r>
    </w:p>
    <w:p>
      <w:pPr>
        <w:pStyle w:val="Heading1"/>
      </w:pPr>
      <w:r>
        <w:t>23.2.2026-27.2.2026</w:t>
      </w:r>
    </w:p>
    <w:p>
      <w:pPr>
        <w:pStyle w:val="Heading2"/>
      </w:pPr>
      <w:r>
        <w:t>11:00-15:00 Hiihtolomaelämyksiä Woikoski Feelingillä</w:t>
      </w:r>
    </w:p>
    <w:p>
      <w:r>
        <w:t>Tee lomapäivistäsi ikimuistoisia ja suuntaa Woikosken Automuseoon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