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14.8.2026 perjantai</w:t>
      </w:r>
    </w:p>
    <w:p>
      <w:pPr>
        <w:pStyle w:val="Heading1"/>
      </w:pPr>
      <w:r>
        <w:t>14.8.2026 perjantai</w:t>
      </w:r>
    </w:p>
    <w:p>
      <w:pPr>
        <w:pStyle w:val="Heading2"/>
      </w:pPr>
      <w:r>
        <w:t>18:00-18:45 Tunti ennen tansseja tanssikurssi, Fusku</w:t>
      </w:r>
    </w:p>
    <w:p>
      <w:r>
        <w:t>Opetellaan lavatanssin alkeita otsikossa näkyvään tanssiin</w:t>
      </w:r>
    </w:p>
    <w:p>
      <w:r>
        <w:t>Tanssikurssi sisältyy tanssilipun hintaan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