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25.6.2026 torstai</w:t>
      </w:r>
    </w:p>
    <w:p>
      <w:pPr>
        <w:pStyle w:val="Heading1"/>
      </w:pPr>
      <w:r>
        <w:t>25.6.2026 torstai</w:t>
      </w:r>
    </w:p>
    <w:p>
      <w:pPr>
        <w:pStyle w:val="Heading2"/>
      </w:pPr>
      <w:r>
        <w:t>16:00-18:00 Puutarhavierailu</w:t>
      </w:r>
    </w:p>
    <w:p>
      <w:r>
        <w:t>Mahdollisuus tutustua noin 2 hehtaarin puutarhaan vanhassa maalaismiljöössä.</w:t>
      </w:r>
    </w:p>
    <w:p>
      <w:r>
        <w:t>7€ / aikuinen, sis. alv. Maksupääte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