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26.6.2026 perjantai</w:t>
      </w:r>
    </w:p>
    <w:p>
      <w:pPr>
        <w:pStyle w:val="Heading1"/>
      </w:pPr>
      <w:r>
        <w:t>26.6.2026-28.6.2026</w:t>
      </w:r>
    </w:p>
    <w:p>
      <w:pPr>
        <w:pStyle w:val="Heading2"/>
      </w:pPr>
      <w:r>
        <w:t>12:00-15:00 Pertun päivät 2026</w:t>
      </w:r>
    </w:p>
    <w:p>
      <w:r>
        <w:t>Lauantaina koko perhe torille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