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2.7.2026 torstai</w:t>
      </w:r>
    </w:p>
    <w:p>
      <w:pPr>
        <w:pStyle w:val="Heading1"/>
      </w:pPr>
      <w:r>
        <w:t>2.7.2026-4.7.2026</w:t>
      </w:r>
    </w:p>
    <w:p>
      <w:pPr>
        <w:pStyle w:val="Heading2"/>
      </w:pPr>
      <w:r>
        <w:t>Kaiken maailman tavaroiden kirppis ja Avoimet puutarhat</w:t>
      </w:r>
    </w:p>
    <w:p>
      <w:r>
        <w:t>Kirppis sisällä ja ulkona ensi pe + la +su klo 12-17! Myynnissä sitä sun tätä!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