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26.8.2026 keskiviikko</w:t>
      </w:r>
    </w:p>
    <w:p>
      <w:pPr>
        <w:pStyle w:val="Heading1"/>
      </w:pPr>
      <w:r>
        <w:t>26.8.2026 keskiviikko</w:t>
      </w:r>
    </w:p>
    <w:p>
      <w:pPr>
        <w:pStyle w:val="Heading2"/>
      </w:pPr>
      <w:r>
        <w:t>16:00-18:00 72 tuntia varautuminen-infotilaisuus</w:t>
      </w:r>
    </w:p>
    <w:p>
      <w:r>
        <w:t>Suositus 72 tunnin omatoimiseksi varautumiseksi on avus­tus­jär­jes­tö­jen ja vi­ran­o­mais­ten ylei­ses­ti määrittelemä aikakehys.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